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82" w:rsidRDefault="00782382" w:rsidP="00782382">
      <w:pPr>
        <w:pStyle w:val="ConsPlusNormal"/>
        <w:jc w:val="center"/>
      </w:pPr>
      <w:r>
        <w:t>МИНИСТЕРСТВО СЕЛЬСКОГО ХОЗЯЙСТВА РОССИЙСКОЙ ФЕДЕРАЦИИ</w:t>
      </w:r>
    </w:p>
    <w:p w:rsidR="00782382" w:rsidRDefault="00782382" w:rsidP="00782382">
      <w:pPr>
        <w:pStyle w:val="ConsPlusNormal"/>
        <w:jc w:val="center"/>
      </w:pPr>
    </w:p>
    <w:p w:rsidR="00782382" w:rsidRDefault="00782382" w:rsidP="00782382">
      <w:pPr>
        <w:pStyle w:val="ConsPlusNormal"/>
        <w:jc w:val="center"/>
      </w:pPr>
      <w:r>
        <w:t>ПРИКАЗ от 27 июля 2017 г. N 373</w:t>
      </w:r>
    </w:p>
    <w:p w:rsidR="00782382" w:rsidRDefault="00782382" w:rsidP="00782382">
      <w:pPr>
        <w:pStyle w:val="ConsPlusNormal"/>
        <w:jc w:val="center"/>
      </w:pPr>
    </w:p>
    <w:p w:rsidR="00782382" w:rsidRDefault="00782382" w:rsidP="00782382">
      <w:pPr>
        <w:pStyle w:val="ConsPlusNormal"/>
        <w:jc w:val="center"/>
      </w:pPr>
      <w:r>
        <w:t>ОБ УТВЕРЖДЕНИИ ДОКУМЕНТОВ,</w:t>
      </w:r>
    </w:p>
    <w:p w:rsidR="00782382" w:rsidRDefault="00782382" w:rsidP="00782382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ПРАВИЛАМИ ПРЕДОСТАВЛЕНИЯ</w:t>
      </w:r>
    </w:p>
    <w:p w:rsidR="00782382" w:rsidRDefault="00782382" w:rsidP="00782382">
      <w:pPr>
        <w:pStyle w:val="ConsPlusNormal"/>
        <w:jc w:val="center"/>
      </w:pPr>
      <w:r>
        <w:t>И РАСПРЕДЕЛЕНИЯ СУБСИДИЙ ИЗ ФЕДЕРАЛЬНОГО БЮДЖЕТА БЮДЖЕТАМ</w:t>
      </w:r>
    </w:p>
    <w:p w:rsidR="00782382" w:rsidRDefault="00782382" w:rsidP="00782382">
      <w:pPr>
        <w:pStyle w:val="ConsPlusNormal"/>
        <w:jc w:val="center"/>
      </w:pPr>
      <w:r>
        <w:t>СУБЪЕКТОВ РОССИЙСКОЙ ФЕДЕРАЦИИ НА СОДЕЙСТВИЕ ДОСТИЖЕНИЮ</w:t>
      </w:r>
    </w:p>
    <w:p w:rsidR="00782382" w:rsidRDefault="00782382" w:rsidP="00782382">
      <w:pPr>
        <w:pStyle w:val="ConsPlusNormal"/>
        <w:jc w:val="center"/>
      </w:pPr>
      <w:r>
        <w:t>ЦЕЛЕВЫХ ПОКАЗАТЕЛЕЙ РЕГИОНАЛЬНЫХ ПРОГРАММ РАЗВИТИЯ</w:t>
      </w:r>
    </w:p>
    <w:p w:rsidR="00782382" w:rsidRDefault="00782382" w:rsidP="00782382">
      <w:pPr>
        <w:pStyle w:val="ConsPlusNormal"/>
        <w:jc w:val="center"/>
      </w:pPr>
      <w:r>
        <w:t xml:space="preserve">АГРОПРОМЫШЛЕННОГО КОМПЛЕКСА, </w:t>
      </w:r>
      <w:proofErr w:type="gramStart"/>
      <w:r>
        <w:t>ПРИВЕДЕННЫМИ</w:t>
      </w:r>
      <w:proofErr w:type="gramEnd"/>
      <w:r>
        <w:t xml:space="preserve"> В ПРИЛОЖЕНИИ N 9</w:t>
      </w:r>
    </w:p>
    <w:p w:rsidR="00782382" w:rsidRDefault="00782382" w:rsidP="00782382">
      <w:pPr>
        <w:pStyle w:val="ConsPlusNormal"/>
        <w:jc w:val="center"/>
      </w:pPr>
      <w:r>
        <w:t>К ГОСУДАРСТВЕННОЙ ПРОГРАММЕ РАЗВИТИЯ СЕЛЬСКОГО ХОЗЯЙСТВА</w:t>
      </w:r>
    </w:p>
    <w:p w:rsidR="00782382" w:rsidRDefault="00782382" w:rsidP="00782382">
      <w:pPr>
        <w:pStyle w:val="ConsPlusNormal"/>
        <w:jc w:val="center"/>
      </w:pPr>
      <w:r>
        <w:t>И РЕГУЛИРОВАНИЯ РЫНКОВ СЕЛЬСКОХОЗЯЙСТВЕННОЙ ПРОДУКЦИИ,</w:t>
      </w:r>
    </w:p>
    <w:p w:rsidR="00782382" w:rsidRDefault="00782382" w:rsidP="00782382">
      <w:pPr>
        <w:pStyle w:val="ConsPlusNormal"/>
        <w:jc w:val="center"/>
      </w:pPr>
      <w:r>
        <w:t xml:space="preserve">СЫРЬЯ И ПРОДОВОЛЬСТВИЯ НА 2013 - 2020 ГОДЫ, </w:t>
      </w:r>
      <w:proofErr w:type="gramStart"/>
      <w:r>
        <w:t>УТВЕРЖДЕННОЙ</w:t>
      </w:r>
      <w:proofErr w:type="gramEnd"/>
    </w:p>
    <w:p w:rsidR="00782382" w:rsidRDefault="00782382" w:rsidP="00782382">
      <w:pPr>
        <w:pStyle w:val="ConsPlusNormal"/>
        <w:jc w:val="center"/>
      </w:pPr>
      <w:r>
        <w:t>ПОСТАНОВЛЕНИЕМ ПРАВИТЕЛЬСТВА РОССИЙСКОЙ ФЕДЕРАЦИИ</w:t>
      </w:r>
    </w:p>
    <w:p w:rsidR="00782382" w:rsidRDefault="00782382" w:rsidP="00782382">
      <w:pPr>
        <w:pStyle w:val="ConsPlusNormal"/>
        <w:jc w:val="center"/>
      </w:pPr>
      <w:r>
        <w:t>ОТ 14 ИЮЛЯ 2012 Г. N 717 "О ГОСУДАРСТВЕННОЙ ПРОГРАММЕ</w:t>
      </w:r>
    </w:p>
    <w:p w:rsidR="00782382" w:rsidRDefault="00782382" w:rsidP="00782382">
      <w:pPr>
        <w:pStyle w:val="ConsPlusNormal"/>
        <w:jc w:val="center"/>
      </w:pPr>
      <w:r>
        <w:t>РАЗВИТИЯ СЕЛЬСКОГО ХОЗЯЙСТВА И РЕГУЛИРОВАНИЯ РЫНКОВ</w:t>
      </w:r>
    </w:p>
    <w:p w:rsidR="00782382" w:rsidRDefault="00782382" w:rsidP="00782382">
      <w:pPr>
        <w:pStyle w:val="ConsPlusNormal"/>
        <w:jc w:val="center"/>
      </w:pPr>
      <w:r>
        <w:t>СЕЛЬСКОХОЗЯЙСТВЕННОЙ ПРОДУКЦИИ, СЫРЬЯ И ПРОДОВОЛЬСТВИЯ</w:t>
      </w:r>
    </w:p>
    <w:p w:rsidR="00782382" w:rsidRDefault="00782382" w:rsidP="00782382">
      <w:pPr>
        <w:pStyle w:val="ConsPlusNormal"/>
        <w:jc w:val="center"/>
      </w:pPr>
      <w:r>
        <w:t>НА 2013 - 2020 ГОДЫ"</w:t>
      </w: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Normal"/>
        <w:jc w:val="both"/>
      </w:pPr>
    </w:p>
    <w:p w:rsidR="00782382" w:rsidRPr="005A7A6E" w:rsidRDefault="00782382" w:rsidP="00782382">
      <w:pPr>
        <w:pStyle w:val="ConsPlusNormal"/>
        <w:jc w:val="right"/>
        <w:outlineLvl w:val="0"/>
      </w:pPr>
      <w:r w:rsidRPr="005A7A6E">
        <w:t>Приложение N 8</w:t>
      </w:r>
    </w:p>
    <w:p w:rsidR="00782382" w:rsidRPr="005A7A6E" w:rsidRDefault="00782382" w:rsidP="00782382">
      <w:pPr>
        <w:pStyle w:val="ConsPlusNormal"/>
        <w:jc w:val="right"/>
      </w:pPr>
      <w:r w:rsidRPr="005A7A6E">
        <w:t>к приказу Минсельхоза России</w:t>
      </w:r>
    </w:p>
    <w:p w:rsidR="00782382" w:rsidRPr="005A7A6E" w:rsidRDefault="00782382" w:rsidP="00782382">
      <w:pPr>
        <w:pStyle w:val="ConsPlusNormal"/>
        <w:jc w:val="right"/>
      </w:pPr>
      <w:r w:rsidRPr="005A7A6E">
        <w:t>от 27 июля 2017 г. N 373</w:t>
      </w:r>
    </w:p>
    <w:p w:rsidR="00782382" w:rsidRPr="005A7A6E" w:rsidRDefault="00782382" w:rsidP="00782382">
      <w:pPr>
        <w:pStyle w:val="ConsPlusNormal"/>
        <w:jc w:val="both"/>
      </w:pPr>
    </w:p>
    <w:p w:rsidR="00782382" w:rsidRPr="005A7A6E" w:rsidRDefault="00782382" w:rsidP="00782382">
      <w:pPr>
        <w:pStyle w:val="ConsPlusTitle"/>
        <w:jc w:val="center"/>
      </w:pPr>
      <w:bookmarkStart w:id="0" w:name="Par10603"/>
      <w:bookmarkEnd w:id="0"/>
      <w:r w:rsidRPr="005A7A6E">
        <w:t>ПЕРЕЧЕНЬ</w:t>
      </w:r>
    </w:p>
    <w:p w:rsidR="00782382" w:rsidRDefault="00782382" w:rsidP="00782382">
      <w:pPr>
        <w:pStyle w:val="ConsPlusTitle"/>
        <w:jc w:val="center"/>
      </w:pPr>
      <w:r w:rsidRPr="005A7A6E">
        <w:t>ОБОРУДОВАНИЯ И ТЕХНИКИ ДЛЯ ПРОИЗВОДСТВЕННЫХ ОБЪЕКТОВ</w:t>
      </w: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Normal"/>
        <w:ind w:firstLine="540"/>
        <w:jc w:val="both"/>
      </w:pPr>
      <w:proofErr w:type="gramStart"/>
      <w:r>
        <w:t xml:space="preserve">Оборудование и техника для производственных объектов, предназначенных для заготовки, хранения, подработки, переработки, сортировки, убоя, первичной переработки, охлаждения молока, мяса сельскохозяйственных животных, птицы, рыбы и объектов </w:t>
      </w:r>
      <w:proofErr w:type="spellStart"/>
      <w:r>
        <w:t>аквакультуры</w:t>
      </w:r>
      <w:proofErr w:type="spellEnd"/>
      <w:r>
        <w:t>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</w:t>
      </w:r>
      <w:proofErr w:type="gramEnd"/>
      <w:r>
        <w:t xml:space="preserve">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 согласно общероссийскому </w:t>
      </w:r>
      <w:hyperlink r:id="rId5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по номенклатуре, определенной следующими кодами: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6" w:history="1">
        <w:r>
          <w:rPr>
            <w:color w:val="0000FF"/>
          </w:rPr>
          <w:t>подразделу 25.9</w:t>
        </w:r>
      </w:hyperlink>
      <w:r>
        <w:t xml:space="preserve"> "Изделия металлические готовые прочие" - код </w:t>
      </w:r>
      <w:hyperlink r:id="rId7" w:history="1">
        <w:r>
          <w:rPr>
            <w:color w:val="0000FF"/>
          </w:rPr>
          <w:t>25.91.11.000</w:t>
        </w:r>
      </w:hyperlink>
      <w:r>
        <w:t xml:space="preserve"> 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оборудованием; код </w:t>
      </w:r>
      <w:hyperlink r:id="rId8" w:history="1">
        <w:r>
          <w:rPr>
            <w:color w:val="0000FF"/>
          </w:rPr>
          <w:t>25.92.12.000</w:t>
        </w:r>
      </w:hyperlink>
      <w:r>
        <w:t xml:space="preserve"> Бочки, барабаны, банки, ящики и аналогичные </w:t>
      </w:r>
      <w:proofErr w:type="gramStart"/>
      <w:r>
        <w:t>емкости</w:t>
      </w:r>
      <w:proofErr w:type="gramEnd"/>
      <w:r>
        <w:t xml:space="preserve"> алюминиевые для любых веществ (кроме газов) вместимостью не более 300 л;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9" w:history="1">
        <w:r>
          <w:rPr>
            <w:color w:val="0000FF"/>
          </w:rPr>
          <w:t>подразделу 28.13</w:t>
        </w:r>
      </w:hyperlink>
      <w:r>
        <w:t xml:space="preserve"> "Насосы и компрессоры прочие" - код </w:t>
      </w:r>
      <w:hyperlink r:id="rId10" w:history="1">
        <w:r>
          <w:rPr>
            <w:color w:val="0000FF"/>
          </w:rPr>
          <w:t>28.13.14</w:t>
        </w:r>
      </w:hyperlink>
      <w:r>
        <w:t xml:space="preserve"> Насосы центробежные подачи жидкостей прочие, насосы прочие; код </w:t>
      </w:r>
      <w:hyperlink r:id="rId11" w:history="1">
        <w:r>
          <w:rPr>
            <w:color w:val="0000FF"/>
          </w:rPr>
          <w:t>28.13.23.000</w:t>
        </w:r>
      </w:hyperlink>
      <w:r>
        <w:t xml:space="preserve"> Компрессоры для холодильного оборудования;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12" w:history="1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код </w:t>
      </w:r>
      <w:hyperlink r:id="rId13" w:history="1">
        <w:r>
          <w:rPr>
            <w:color w:val="0000FF"/>
          </w:rPr>
          <w:t>28.22.18.390</w:t>
        </w:r>
      </w:hyperlink>
      <w:r>
        <w:t xml:space="preserve"> Оборудование подъемно-транспортное и погрузочно-разгрузочное прочее, не включенное в другие группировки; код </w:t>
      </w:r>
      <w:hyperlink r:id="rId14" w:history="1">
        <w:r>
          <w:rPr>
            <w:color w:val="0000FF"/>
          </w:rPr>
          <w:t>28.22.17.190</w:t>
        </w:r>
      </w:hyperlink>
      <w:r>
        <w:t xml:space="preserve"> Подъемники и </w:t>
      </w:r>
      <w:proofErr w:type="gramStart"/>
      <w:r>
        <w:t>конвейеры</w:t>
      </w:r>
      <w:proofErr w:type="gramEnd"/>
      <w:r>
        <w:t xml:space="preserve"> пневматические и прочие </w:t>
      </w:r>
      <w:r>
        <w:lastRenderedPageBreak/>
        <w:t>непрерывного действия для товаров или материалов, не включенные в другие группировки;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proofErr w:type="gramStart"/>
      <w:r>
        <w:t xml:space="preserve">- по </w:t>
      </w:r>
      <w:hyperlink r:id="rId15" w:history="1">
        <w:r>
          <w:rPr>
            <w:color w:val="0000FF"/>
          </w:rPr>
          <w:t>подразделу 28.25</w:t>
        </w:r>
      </w:hyperlink>
      <w:r>
        <w:t xml:space="preserve"> "Оборудование промышленное холодильное и вентиляционное" - код </w:t>
      </w:r>
      <w:hyperlink r:id="rId16" w:history="1">
        <w:r>
          <w:rPr>
            <w:color w:val="0000FF"/>
          </w:rPr>
          <w:t>28.25.11.110</w:t>
        </w:r>
      </w:hyperlink>
      <w:r>
        <w:t xml:space="preserve"> Теплообменники; код </w:t>
      </w:r>
      <w:hyperlink r:id="rId17" w:history="1">
        <w:r>
          <w:rPr>
            <w:color w:val="0000FF"/>
          </w:rPr>
          <w:t>28.25.11.120</w:t>
        </w:r>
      </w:hyperlink>
      <w:r>
        <w:t xml:space="preserve"> Машины для сжижения воздуха или прочих газов; код </w:t>
      </w:r>
      <w:hyperlink r:id="rId18" w:history="1">
        <w:r>
          <w:rPr>
            <w:color w:val="0000FF"/>
          </w:rPr>
          <w:t>28.25.12.110</w:t>
        </w:r>
      </w:hyperlink>
      <w:r>
        <w:t xml:space="preserve"> Кондиционеры промышленные; код </w:t>
      </w:r>
      <w:hyperlink r:id="rId19" w:history="1">
        <w:r>
          <w:rPr>
            <w:color w:val="0000FF"/>
          </w:rPr>
          <w:t>28.25.13.110</w:t>
        </w:r>
      </w:hyperlink>
      <w:r>
        <w:t xml:space="preserve"> Оборудование холодильное и морозильное, кроме бытового оборудования; код </w:t>
      </w:r>
      <w:hyperlink r:id="rId20" w:history="1">
        <w:r>
          <w:rPr>
            <w:color w:val="0000FF"/>
          </w:rPr>
          <w:t>28.25.13.111</w:t>
        </w:r>
      </w:hyperlink>
      <w:r>
        <w:t xml:space="preserve"> Шкафы холодильные; код </w:t>
      </w:r>
      <w:hyperlink r:id="rId21" w:history="1">
        <w:r>
          <w:rPr>
            <w:color w:val="0000FF"/>
          </w:rPr>
          <w:t>28.25.13.112</w:t>
        </w:r>
      </w:hyperlink>
      <w:r>
        <w:t xml:space="preserve"> Камеры холодильные сборные; код </w:t>
      </w:r>
      <w:hyperlink r:id="rId22" w:history="1">
        <w:r>
          <w:rPr>
            <w:color w:val="0000FF"/>
          </w:rPr>
          <w:t>28.25.13.113</w:t>
        </w:r>
      </w:hyperlink>
      <w:r>
        <w:t xml:space="preserve"> Прилавки, прилавки-витрины холодильные; код </w:t>
      </w:r>
      <w:hyperlink r:id="rId23" w:history="1">
        <w:r>
          <w:rPr>
            <w:color w:val="0000FF"/>
          </w:rPr>
          <w:t>28.25.13.114</w:t>
        </w:r>
      </w:hyperlink>
      <w:r>
        <w:t xml:space="preserve"> Витрины холодильные;</w:t>
      </w:r>
      <w:proofErr w:type="gramEnd"/>
      <w:r>
        <w:t xml:space="preserve"> код </w:t>
      </w:r>
      <w:hyperlink r:id="rId24" w:history="1">
        <w:r>
          <w:rPr>
            <w:color w:val="0000FF"/>
          </w:rPr>
          <w:t>28.25.13.115</w:t>
        </w:r>
      </w:hyperlink>
      <w:r>
        <w:t xml:space="preserve"> Оборудование для охлаждения и заморозки жидкостей; код </w:t>
      </w:r>
      <w:hyperlink r:id="rId25" w:history="1">
        <w:r>
          <w:rPr>
            <w:color w:val="0000FF"/>
          </w:rPr>
          <w:t>28.25.13.119</w:t>
        </w:r>
      </w:hyperlink>
      <w:r>
        <w:t xml:space="preserve"> Оборудование холодильное прочее; код </w:t>
      </w:r>
      <w:hyperlink r:id="rId26" w:history="1">
        <w:r>
          <w:rPr>
            <w:color w:val="0000FF"/>
          </w:rPr>
          <w:t>28.25.14.113</w:t>
        </w:r>
      </w:hyperlink>
      <w:r>
        <w:t xml:space="preserve"> Озонаторы; код </w:t>
      </w:r>
      <w:hyperlink r:id="rId27" w:history="1">
        <w:r>
          <w:rPr>
            <w:color w:val="0000FF"/>
          </w:rPr>
          <w:t>28.25.20</w:t>
        </w:r>
      </w:hyperlink>
      <w:r>
        <w:t xml:space="preserve"> Вентиляторы, кроме настольных, напольных, настенных, оконных, потолочных или вентиляторов для крыш; код </w:t>
      </w:r>
      <w:hyperlink r:id="rId28" w:history="1">
        <w:r>
          <w:rPr>
            <w:color w:val="0000FF"/>
          </w:rPr>
          <w:t>28.25.30.110</w:t>
        </w:r>
      </w:hyperlink>
      <w:r>
        <w:t xml:space="preserve"> Комплектующие (запасные части) холодильного и морозильного оборудования, не имеющие самостоятельных группировок;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29" w:history="1">
        <w:r>
          <w:rPr>
            <w:color w:val="0000FF"/>
          </w:rPr>
          <w:t>подразделу 28.29</w:t>
        </w:r>
      </w:hyperlink>
      <w:r>
        <w:t xml:space="preserve"> "Машины и оборудование общего назначения прочие, не включенные в другие группировки кодами" - код </w:t>
      </w:r>
      <w:hyperlink r:id="rId30" w:history="1">
        <w:r>
          <w:rPr>
            <w:color w:val="0000FF"/>
          </w:rPr>
          <w:t>28.29.12.110</w:t>
        </w:r>
      </w:hyperlink>
      <w:r>
        <w:t xml:space="preserve"> Оборудование для фильтрования или очистки воды; код </w:t>
      </w:r>
      <w:hyperlink r:id="rId31" w:history="1">
        <w:r>
          <w:rPr>
            <w:color w:val="0000FF"/>
          </w:rPr>
          <w:t>28.29.84.000</w:t>
        </w:r>
      </w:hyperlink>
      <w:r>
        <w:t xml:space="preserve"> Части оборудования, не имеющие электрических соединений, не включенные в другие группировки;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proofErr w:type="gramStart"/>
      <w:r>
        <w:t xml:space="preserve">- по </w:t>
      </w:r>
      <w:hyperlink r:id="rId32" w:history="1">
        <w:r>
          <w:rPr>
            <w:color w:val="0000FF"/>
          </w:rPr>
          <w:t>подразделу 28.29.3</w:t>
        </w:r>
      </w:hyperlink>
      <w:r>
        <w:t xml:space="preserve"> "Оборудование для взвешивания и дозировки промышленное, бытовое и прочее" - код </w:t>
      </w:r>
      <w:hyperlink r:id="rId33" w:history="1">
        <w:r>
          <w:rPr>
            <w:color w:val="0000FF"/>
          </w:rPr>
          <w:t>28.29.31.111</w:t>
        </w:r>
      </w:hyperlink>
      <w:r>
        <w:t xml:space="preserve"> Весы транспортные; код </w:t>
      </w:r>
      <w:hyperlink r:id="rId34" w:history="1">
        <w:r>
          <w:rPr>
            <w:color w:val="0000FF"/>
          </w:rPr>
          <w:t>28.29.31.112</w:t>
        </w:r>
      </w:hyperlink>
      <w:r>
        <w:t xml:space="preserve"> Весы платформенные и бункерные; код </w:t>
      </w:r>
      <w:hyperlink r:id="rId35" w:history="1">
        <w:r>
          <w:rPr>
            <w:color w:val="0000FF"/>
          </w:rPr>
          <w:t>28.29.31.114</w:t>
        </w:r>
      </w:hyperlink>
      <w:r>
        <w:t xml:space="preserve"> Весы технологические; код </w:t>
      </w:r>
      <w:hyperlink r:id="rId36" w:history="1">
        <w:r>
          <w:rPr>
            <w:color w:val="0000FF"/>
          </w:rPr>
          <w:t>28.29.31.115</w:t>
        </w:r>
      </w:hyperlink>
      <w:r>
        <w:t xml:space="preserve"> Весы лабораторные; код </w:t>
      </w:r>
      <w:hyperlink r:id="rId37" w:history="1">
        <w:r>
          <w:rPr>
            <w:color w:val="0000FF"/>
          </w:rPr>
          <w:t>28.29.31.119</w:t>
        </w:r>
      </w:hyperlink>
      <w:r>
        <w:t xml:space="preserve"> Весы прочие; код </w:t>
      </w:r>
      <w:hyperlink r:id="rId38" w:history="1">
        <w:r>
          <w:rPr>
            <w:color w:val="0000FF"/>
          </w:rPr>
          <w:t>28.29.31.120</w:t>
        </w:r>
      </w:hyperlink>
      <w:r>
        <w:t xml:space="preserve"> Весы непрерывного взвешивания изделий на конвейерах; код </w:t>
      </w:r>
      <w:hyperlink r:id="rId39" w:history="1">
        <w:r>
          <w:rPr>
            <w:color w:val="0000FF"/>
          </w:rPr>
          <w:t>28.29.31.130</w:t>
        </w:r>
      </w:hyperlink>
      <w:r>
        <w:t xml:space="preserve"> Весы, отрегулированные на постоянную массу, и весы, загружающие груз определенной массы в емкость или контейнер;</w:t>
      </w:r>
      <w:proofErr w:type="gramEnd"/>
    </w:p>
    <w:p w:rsidR="00782382" w:rsidRDefault="00782382" w:rsidP="00782382">
      <w:pPr>
        <w:pStyle w:val="ConsPlusNormal"/>
        <w:spacing w:before="240"/>
        <w:ind w:firstLine="540"/>
        <w:jc w:val="both"/>
      </w:pPr>
      <w:proofErr w:type="gramStart"/>
      <w:r>
        <w:t xml:space="preserve">- по </w:t>
      </w:r>
      <w:hyperlink r:id="rId40" w:history="1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код </w:t>
      </w:r>
      <w:hyperlink r:id="rId41" w:history="1">
        <w:r>
          <w:rPr>
            <w:color w:val="0000FF"/>
          </w:rPr>
          <w:t>28.30.54</w:t>
        </w:r>
      </w:hyperlink>
      <w:r>
        <w:t xml:space="preserve"> "Машины корнеуборочные или </w:t>
      </w:r>
      <w:proofErr w:type="spellStart"/>
      <w:r>
        <w:t>клубнеуборочные</w:t>
      </w:r>
      <w:proofErr w:type="spellEnd"/>
      <w:r>
        <w:t xml:space="preserve">"; код </w:t>
      </w:r>
      <w:hyperlink r:id="rId42" w:history="1">
        <w:r>
          <w:rPr>
            <w:color w:val="0000FF"/>
          </w:rPr>
          <w:t>28.30.54.110</w:t>
        </w:r>
      </w:hyperlink>
      <w:r>
        <w:t xml:space="preserve"> Машины для уборки и первичной обработки картофеля"; код </w:t>
      </w:r>
      <w:hyperlink r:id="rId43" w:history="1">
        <w:r>
          <w:rPr>
            <w:color w:val="0000FF"/>
          </w:rPr>
          <w:t>28.30.59.141</w:t>
        </w:r>
      </w:hyperlink>
      <w:r>
        <w:t xml:space="preserve"> Машины для уборки и первичной обработки овощей и бахчевых культур; код </w:t>
      </w:r>
      <w:hyperlink r:id="rId44" w:history="1">
        <w:r>
          <w:rPr>
            <w:color w:val="0000FF"/>
          </w:rPr>
          <w:t>28.30.59.142</w:t>
        </w:r>
      </w:hyperlink>
      <w:r>
        <w:t xml:space="preserve"> Машины для уборки и первичной обработки плодов и ягод в садах и виноградниках;</w:t>
      </w:r>
      <w:proofErr w:type="gramEnd"/>
      <w:r>
        <w:t xml:space="preserve"> </w:t>
      </w:r>
      <w:proofErr w:type="gramStart"/>
      <w:r>
        <w:t xml:space="preserve">код </w:t>
      </w:r>
      <w:hyperlink r:id="rId45" w:history="1">
        <w:r>
          <w:rPr>
            <w:color w:val="0000FF"/>
          </w:rPr>
          <w:t>28.30.81.120</w:t>
        </w:r>
      </w:hyperlink>
      <w:r>
        <w:t xml:space="preserve"> </w:t>
      </w:r>
      <w:r w:rsidRPr="005A7A6E">
        <w:t>Машины для очистки, сортировки фруктов; код</w:t>
      </w:r>
      <w:r>
        <w:t xml:space="preserve"> </w:t>
      </w:r>
      <w:hyperlink r:id="rId46" w:history="1">
        <w:r>
          <w:rPr>
            <w:color w:val="0000FF"/>
          </w:rPr>
          <w:t>28.30.81.190</w:t>
        </w:r>
      </w:hyperlink>
      <w:r>
        <w:t xml:space="preserve"> Машины для очистки, сортировки прочих продуктов сельскохозяйственного производства, кроме семян, зерна и сухих бобовых культур; код </w:t>
      </w:r>
      <w:hyperlink r:id="rId47" w:history="1">
        <w:r>
          <w:rPr>
            <w:color w:val="0000FF"/>
          </w:rPr>
          <w:t>28.30.82.110</w:t>
        </w:r>
      </w:hyperlink>
      <w:r>
        <w:t xml:space="preserve"> Установки доильные; код </w:t>
      </w:r>
      <w:hyperlink r:id="rId48" w:history="1">
        <w:r>
          <w:rPr>
            <w:color w:val="0000FF"/>
          </w:rPr>
          <w:t>28.30.82.120</w:t>
        </w:r>
      </w:hyperlink>
      <w:r>
        <w:t xml:space="preserve"> Аппараты доильные; код </w:t>
      </w:r>
      <w:hyperlink r:id="rId49" w:history="1">
        <w:r>
          <w:rPr>
            <w:color w:val="0000FF"/>
          </w:rPr>
          <w:t>28.30.83</w:t>
        </w:r>
      </w:hyperlink>
      <w:r>
        <w:t xml:space="preserve"> Оборудование для приготовления кормов для животных; код </w:t>
      </w:r>
      <w:hyperlink r:id="rId50" w:history="1">
        <w:r>
          <w:rPr>
            <w:color w:val="0000FF"/>
          </w:rPr>
          <w:t>28.30.83.190</w:t>
        </w:r>
      </w:hyperlink>
      <w:r>
        <w:t xml:space="preserve"> Оборудование подогрева молока, обрата и оборудование для молока прочее;</w:t>
      </w:r>
      <w:proofErr w:type="gramEnd"/>
      <w:r>
        <w:t xml:space="preserve"> код </w:t>
      </w:r>
      <w:hyperlink r:id="rId51" w:history="1">
        <w:r>
          <w:rPr>
            <w:color w:val="0000FF"/>
          </w:rPr>
          <w:t>28.30.86.110</w:t>
        </w:r>
      </w:hyperlink>
      <w:r>
        <w:t xml:space="preserve"> Оборудование для сельского хозяйства, не включенное в другие группировки;</w:t>
      </w:r>
    </w:p>
    <w:p w:rsidR="00782382" w:rsidRPr="00293FCD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52" w:history="1">
        <w:r w:rsidRPr="00293FCD">
          <w:rPr>
            <w:color w:val="0000FF"/>
          </w:rPr>
          <w:t>подразделу 28.93</w:t>
        </w:r>
      </w:hyperlink>
      <w:r w:rsidRPr="00293FCD">
        <w:t xml:space="preserve"> "Оборудование для производства пищевых продуктов, напитков и табачных изделий" - код </w:t>
      </w:r>
      <w:hyperlink r:id="rId53" w:history="1">
        <w:r w:rsidRPr="00293FCD">
          <w:rPr>
            <w:color w:val="0000FF"/>
          </w:rPr>
          <w:t>28.93.12.000</w:t>
        </w:r>
      </w:hyperlink>
      <w:r w:rsidRPr="00293FCD">
        <w:t xml:space="preserve"> Оборудование для обработки и переработки молока; код </w:t>
      </w:r>
      <w:hyperlink r:id="rId54" w:history="1">
        <w:r w:rsidRPr="00293FCD">
          <w:rPr>
            <w:color w:val="0000FF"/>
          </w:rPr>
          <w:t>28.93.11.000</w:t>
        </w:r>
      </w:hyperlink>
      <w:r w:rsidRPr="00293FCD">
        <w:t xml:space="preserve"> Сепараторы-сливкоотделители центробежные; код </w:t>
      </w:r>
      <w:hyperlink r:id="rId55" w:history="1">
        <w:r w:rsidRPr="00293FCD">
          <w:rPr>
            <w:color w:val="0000FF"/>
          </w:rPr>
          <w:t>28.93.13.149</w:t>
        </w:r>
      </w:hyperlink>
      <w:r w:rsidRPr="00293FCD">
        <w:t xml:space="preserve"> Оборудование технологическое прочее для комбикормовой промышленности; код </w:t>
      </w:r>
      <w:hyperlink r:id="rId56" w:history="1">
        <w:r w:rsidRPr="00293FCD">
          <w:rPr>
            <w:color w:val="0000FF"/>
          </w:rPr>
          <w:t>28.93.14.000</w:t>
        </w:r>
      </w:hyperlink>
      <w:r w:rsidRPr="00293FCD">
        <w:t xml:space="preserve"> Оборудование для виноделия, производства сидра, фруктовых соков или аналогичных напитков; код </w:t>
      </w:r>
      <w:hyperlink r:id="rId57" w:history="1">
        <w:r w:rsidRPr="00293FCD">
          <w:rPr>
            <w:color w:val="0000FF"/>
          </w:rPr>
          <w:t>28.93.17</w:t>
        </w:r>
      </w:hyperlink>
      <w:r w:rsidRPr="00293FCD">
        <w:t xml:space="preserve"> Оборудование для промышленной переработки или производства пищевых продуктов, включая жиры и масла, не включенное в другие группировки; код </w:t>
      </w:r>
      <w:hyperlink r:id="rId58" w:history="1">
        <w:r w:rsidRPr="00293FCD">
          <w:rPr>
            <w:color w:val="0000FF"/>
          </w:rPr>
          <w:t>28.93.17.170</w:t>
        </w:r>
      </w:hyperlink>
      <w:r w:rsidRPr="00293FCD">
        <w:t xml:space="preserve"> Оборудование для переработки мяса или птицы; код </w:t>
      </w:r>
      <w:hyperlink r:id="rId59" w:history="1">
        <w:r w:rsidRPr="00293FCD">
          <w:rPr>
            <w:color w:val="0000FF"/>
          </w:rPr>
          <w:t>28.93.17.230</w:t>
        </w:r>
      </w:hyperlink>
      <w:r w:rsidRPr="00293FCD">
        <w:t xml:space="preserve"> Оборудование для производства рыбных продуктов; код </w:t>
      </w:r>
      <w:hyperlink r:id="rId60" w:history="1">
        <w:r w:rsidRPr="00293FCD">
          <w:rPr>
            <w:color w:val="0000FF"/>
          </w:rPr>
          <w:t>28.93.17.240</w:t>
        </w:r>
      </w:hyperlink>
      <w:r w:rsidRPr="00293FCD">
        <w:t xml:space="preserve"> Оборудование для экстракции или приготовления животных или нелетучих растительных жиров и масел; код </w:t>
      </w:r>
      <w:hyperlink r:id="rId61" w:history="1">
        <w:r w:rsidRPr="00293FCD">
          <w:rPr>
            <w:color w:val="0000FF"/>
          </w:rPr>
          <w:t>28.93.17.290</w:t>
        </w:r>
      </w:hyperlink>
      <w:r w:rsidRPr="00293FCD">
        <w:t xml:space="preserve"> Оборудование для промышленного приготовления или производства пищевых продуктов прочее, не включенное в другие группировки; код </w:t>
      </w:r>
      <w:hyperlink r:id="rId62" w:history="1">
        <w:r w:rsidRPr="00293FCD">
          <w:rPr>
            <w:color w:val="0000FF"/>
          </w:rPr>
          <w:t>28.93.32.000</w:t>
        </w:r>
      </w:hyperlink>
      <w:r w:rsidRPr="00293FCD">
        <w:t xml:space="preserve"> Части оборудования для производства пищевых продуктов;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 w:rsidRPr="00293FCD">
        <w:t xml:space="preserve">- по </w:t>
      </w:r>
      <w:hyperlink r:id="rId63" w:history="1">
        <w:r w:rsidRPr="00293FCD">
          <w:rPr>
            <w:color w:val="0000FF"/>
          </w:rPr>
          <w:t>подразделу 28.99</w:t>
        </w:r>
      </w:hyperlink>
      <w:r w:rsidRPr="00293FCD">
        <w:t xml:space="preserve"> "Оборудование специального</w:t>
      </w:r>
      <w:bookmarkStart w:id="1" w:name="_GoBack"/>
      <w:bookmarkEnd w:id="1"/>
      <w:r>
        <w:t xml:space="preserve"> назначения прочее, не включенное в другие группировки" - код </w:t>
      </w:r>
      <w:hyperlink r:id="rId64" w:history="1">
        <w:r>
          <w:rPr>
            <w:color w:val="0000FF"/>
          </w:rPr>
          <w:t>28.99.39.190</w:t>
        </w:r>
      </w:hyperlink>
      <w:r>
        <w:t xml:space="preserve"> Оборудование специального назначения прочее, не включенное в другие группировки.</w:t>
      </w:r>
    </w:p>
    <w:p w:rsidR="00782382" w:rsidRDefault="00782382" w:rsidP="00782382">
      <w:pPr>
        <w:pStyle w:val="ConsPlusNormal"/>
        <w:jc w:val="right"/>
        <w:outlineLvl w:val="0"/>
      </w:pPr>
      <w:r>
        <w:lastRenderedPageBreak/>
        <w:t>Приложение N 9</w:t>
      </w:r>
    </w:p>
    <w:p w:rsidR="00782382" w:rsidRDefault="00782382" w:rsidP="00782382">
      <w:pPr>
        <w:pStyle w:val="ConsPlusNormal"/>
        <w:jc w:val="right"/>
      </w:pPr>
      <w:r>
        <w:t>к приказу Минсельхоза России</w:t>
      </w:r>
    </w:p>
    <w:p w:rsidR="00782382" w:rsidRDefault="00782382" w:rsidP="00782382">
      <w:pPr>
        <w:pStyle w:val="ConsPlusNormal"/>
        <w:jc w:val="right"/>
      </w:pPr>
      <w:r>
        <w:t>от 27 июля 2017 г. N 373</w:t>
      </w: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Title"/>
        <w:jc w:val="center"/>
      </w:pPr>
      <w:bookmarkStart w:id="2" w:name="Par10625"/>
      <w:bookmarkEnd w:id="2"/>
      <w:r>
        <w:t>ПЕРЕЧЕНЬ</w:t>
      </w:r>
    </w:p>
    <w:p w:rsidR="00782382" w:rsidRDefault="00782382" w:rsidP="00782382">
      <w:pPr>
        <w:pStyle w:val="ConsPlusTitle"/>
        <w:jc w:val="center"/>
      </w:pPr>
      <w:r>
        <w:t>СПЕЦИАЛИЗИРОВАННОГО ТРАНСПОРТА, ФУРГОНОВ, ПРИЦЕПОВ,</w:t>
      </w:r>
    </w:p>
    <w:p w:rsidR="00782382" w:rsidRDefault="00782382" w:rsidP="00782382">
      <w:pPr>
        <w:pStyle w:val="ConsPlusTitle"/>
        <w:jc w:val="center"/>
      </w:pPr>
      <w:r>
        <w:t>ПОЛУПРИЦЕПОВ, ВАГОНОВ, КОНТЕЙНЕРОВ ДЛЯ ТРАНСПОРТИРОВКИ,</w:t>
      </w:r>
    </w:p>
    <w:p w:rsidR="00782382" w:rsidRDefault="00782382" w:rsidP="00782382">
      <w:pPr>
        <w:pStyle w:val="ConsPlusTitle"/>
        <w:jc w:val="center"/>
      </w:pPr>
      <w:r>
        <w:t>ОБЕСПЕЧЕНИЯ СОХРАННОСТИ ПРИ ПЕРЕВОЗКЕ И РЕАЛИЗАЦИИ</w:t>
      </w:r>
    </w:p>
    <w:p w:rsidR="00782382" w:rsidRDefault="00782382" w:rsidP="00782382">
      <w:pPr>
        <w:pStyle w:val="ConsPlusTitle"/>
        <w:jc w:val="center"/>
      </w:pPr>
      <w:r>
        <w:t>СЕЛЬСКОХОЗЯЙСТВЕННОЙ ПРОДУКЦИИ И ПРОДУКТОВ ЕЕ ПЕРЕРАБОТКИ</w:t>
      </w: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Normal"/>
        <w:ind w:firstLine="540"/>
        <w:jc w:val="both"/>
      </w:pPr>
      <w:r>
        <w:t xml:space="preserve">Специализированный транспорт, фургоны, прицепы, полуприцепы, вагоны, контейнеры для транспортировки, обеспечения сохранности при перевозке и реализации сельскохозяйственной продукции и продуктов ее переработки согласно общероссийскому </w:t>
      </w:r>
      <w:hyperlink r:id="rId65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по номенклатуре, определенной следующими кодами: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66" w:history="1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код </w:t>
      </w:r>
      <w:hyperlink r:id="rId67" w:history="1">
        <w:r>
          <w:rPr>
            <w:color w:val="0000FF"/>
          </w:rPr>
          <w:t>28.22.15.110</w:t>
        </w:r>
      </w:hyperlink>
      <w:r>
        <w:t xml:space="preserve"> Автопогрузчики с вилочным захватом;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68" w:history="1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код </w:t>
      </w:r>
      <w:hyperlink r:id="rId69" w:history="1">
        <w:r>
          <w:rPr>
            <w:color w:val="0000FF"/>
          </w:rPr>
          <w:t>28.30.2</w:t>
        </w:r>
      </w:hyperlink>
      <w:r>
        <w:t xml:space="preserve"> Тракторы для сельского хозяйства прочие; код </w:t>
      </w:r>
      <w:hyperlink r:id="rId70" w:history="1">
        <w:r>
          <w:rPr>
            <w:color w:val="0000FF"/>
          </w:rPr>
          <w:t>28.30.70.000</w:t>
        </w:r>
      </w:hyperlink>
      <w:r>
        <w:t xml:space="preserve">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782382" w:rsidRDefault="00782382" w:rsidP="00782382">
      <w:pPr>
        <w:pStyle w:val="ConsPlusNormal"/>
        <w:spacing w:before="240"/>
        <w:ind w:firstLine="540"/>
        <w:jc w:val="both"/>
      </w:pPr>
      <w:proofErr w:type="gramStart"/>
      <w:r>
        <w:t xml:space="preserve">- по </w:t>
      </w:r>
      <w:hyperlink r:id="rId71" w:history="1">
        <w:r>
          <w:rPr>
            <w:color w:val="0000FF"/>
          </w:rPr>
          <w:t>подразделу 29.10</w:t>
        </w:r>
      </w:hyperlink>
      <w:r>
        <w:t xml:space="preserve"> "Средства автотранспортные" - код </w:t>
      </w:r>
      <w:hyperlink r:id="rId72" w:history="1">
        <w:r>
          <w:rPr>
            <w:color w:val="0000FF"/>
          </w:rPr>
          <w:t>29.10.4</w:t>
        </w:r>
      </w:hyperlink>
      <w:r>
        <w:t xml:space="preserve"> Средства автотранспортные грузовые; код </w:t>
      </w:r>
      <w:hyperlink r:id="rId73" w:history="1">
        <w:r>
          <w:rPr>
            <w:color w:val="0000FF"/>
          </w:rPr>
          <w:t>29.10.43.000</w:t>
        </w:r>
      </w:hyperlink>
      <w:r>
        <w:t xml:space="preserve"> Автомобили-тягачи </w:t>
      </w:r>
      <w:proofErr w:type="spellStart"/>
      <w:r>
        <w:t>сидельные</w:t>
      </w:r>
      <w:proofErr w:type="spellEnd"/>
      <w:r>
        <w:t xml:space="preserve"> для полуприцепов; код </w:t>
      </w:r>
      <w:hyperlink r:id="rId74" w:history="1">
        <w:r>
          <w:rPr>
            <w:color w:val="0000FF"/>
          </w:rPr>
          <w:t>29.10.59</w:t>
        </w:r>
      </w:hyperlink>
      <w:r>
        <w:t xml:space="preserve"> Средства автотранспортные специального назначения, не включенные в другие группировки; код </w:t>
      </w:r>
      <w:hyperlink r:id="rId75" w:history="1">
        <w:r>
          <w:rPr>
            <w:color w:val="0000FF"/>
          </w:rPr>
          <w:t>29.10.59.390</w:t>
        </w:r>
      </w:hyperlink>
      <w:r>
        <w:t xml:space="preserve"> Средства автотранспортные специального назначения прочие, не включенные в другие группировки;</w:t>
      </w:r>
      <w:proofErr w:type="gramEnd"/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76" w:history="1">
        <w:r>
          <w:rPr>
            <w:color w:val="0000FF"/>
          </w:rPr>
          <w:t>подразделу 29.20</w:t>
        </w:r>
      </w:hyperlink>
      <w:r>
        <w:t xml:space="preserve"> "Кузова (корпуса) для автотранспортных средств; прицепы и полуприцепы" - код </w:t>
      </w:r>
      <w:hyperlink r:id="rId77" w:history="1">
        <w:r>
          <w:rPr>
            <w:color w:val="0000FF"/>
          </w:rPr>
          <w:t>29.20.10.000</w:t>
        </w:r>
      </w:hyperlink>
      <w:r>
        <w:t xml:space="preserve"> Кузова для автотранспортных средств; код </w:t>
      </w:r>
      <w:hyperlink r:id="rId78" w:history="1">
        <w:r>
          <w:rPr>
            <w:color w:val="0000FF"/>
          </w:rPr>
          <w:t>29.20.21</w:t>
        </w:r>
      </w:hyperlink>
      <w:r>
        <w:t xml:space="preserve"> Контейнеры, специально предназначенные для перевозки грузов одним или более видами транспорта; код </w:t>
      </w:r>
      <w:hyperlink r:id="rId79" w:history="1">
        <w:r>
          <w:rPr>
            <w:color w:val="0000FF"/>
          </w:rPr>
          <w:t>29.20.21.110</w:t>
        </w:r>
      </w:hyperlink>
      <w:r>
        <w:t xml:space="preserve"> Контейнеры общего назначения (универсальные); код </w:t>
      </w:r>
      <w:hyperlink r:id="rId80" w:history="1">
        <w:r>
          <w:rPr>
            <w:color w:val="0000FF"/>
          </w:rPr>
          <w:t>29.20.21.120</w:t>
        </w:r>
      </w:hyperlink>
      <w:r>
        <w:t xml:space="preserve"> Контейнеры специализированные; код </w:t>
      </w:r>
      <w:hyperlink r:id="rId81" w:history="1">
        <w:r>
          <w:rPr>
            <w:color w:val="0000FF"/>
          </w:rPr>
          <w:t>29.20.21.190</w:t>
        </w:r>
      </w:hyperlink>
      <w:r>
        <w:t xml:space="preserve"> Контейнеры прочие, не включенные в другие группировки; </w:t>
      </w:r>
      <w:proofErr w:type="gramStart"/>
      <w:r>
        <w:t xml:space="preserve">код </w:t>
      </w:r>
      <w:hyperlink r:id="rId82" w:history="1">
        <w:r>
          <w:rPr>
            <w:color w:val="0000FF"/>
          </w:rPr>
          <w:t>29.20.23.110</w:t>
        </w:r>
      </w:hyperlink>
      <w:r>
        <w:t xml:space="preserve"> Прицепы (полуприцепы) к легковым и грузовым автомобилям, мотоциклам, мотороллерам и </w:t>
      </w:r>
      <w:proofErr w:type="spellStart"/>
      <w:r>
        <w:t>квадрациклам</w:t>
      </w:r>
      <w:proofErr w:type="spellEnd"/>
      <w:r>
        <w:t xml:space="preserve">; код </w:t>
      </w:r>
      <w:hyperlink r:id="rId83" w:history="1">
        <w:r>
          <w:rPr>
            <w:color w:val="0000FF"/>
          </w:rPr>
          <w:t>29.20.23.120</w:t>
        </w:r>
      </w:hyperlink>
      <w:r>
        <w:t xml:space="preserve"> Прицепы-цистерны и полуприцепы-цистерны для перевозки нефтепродуктов, воды и прочих жидкостей; код </w:t>
      </w:r>
      <w:hyperlink r:id="rId84" w:history="1">
        <w:r>
          <w:rPr>
            <w:color w:val="0000FF"/>
          </w:rPr>
          <w:t>29.20.23.130</w:t>
        </w:r>
      </w:hyperlink>
      <w:r>
        <w:t xml:space="preserve"> Прицепы и полуприцепы тракторные; код </w:t>
      </w:r>
      <w:hyperlink r:id="rId85" w:history="1">
        <w:r>
          <w:rPr>
            <w:color w:val="0000FF"/>
          </w:rPr>
          <w:t>29.20.23.190</w:t>
        </w:r>
      </w:hyperlink>
      <w:r>
        <w:t xml:space="preserve"> Прицепы и полуприцепы прочие, не включенные в другие группировки;</w:t>
      </w:r>
      <w:proofErr w:type="gramEnd"/>
    </w:p>
    <w:p w:rsidR="00782382" w:rsidRDefault="00782382" w:rsidP="00782382">
      <w:pPr>
        <w:pStyle w:val="ConsPlusNormal"/>
        <w:spacing w:before="240"/>
        <w:ind w:firstLine="540"/>
        <w:jc w:val="both"/>
      </w:pPr>
      <w:r>
        <w:t xml:space="preserve">- по </w:t>
      </w:r>
      <w:hyperlink r:id="rId86" w:history="1">
        <w:r>
          <w:rPr>
            <w:color w:val="0000FF"/>
          </w:rPr>
          <w:t>подразделу 30.20.3</w:t>
        </w:r>
      </w:hyperlink>
      <w:r>
        <w:t xml:space="preserve"> "Состав подвижной прочий" - код </w:t>
      </w:r>
      <w:hyperlink r:id="rId87" w:history="1">
        <w:r>
          <w:rPr>
            <w:color w:val="0000FF"/>
          </w:rPr>
          <w:t>30.20.33.111</w:t>
        </w:r>
      </w:hyperlink>
      <w:r>
        <w:t xml:space="preserve"> Вагоны грузовые крытые; код </w:t>
      </w:r>
      <w:hyperlink r:id="rId88" w:history="1">
        <w:r>
          <w:rPr>
            <w:color w:val="0000FF"/>
          </w:rPr>
          <w:t>30.20.33.113</w:t>
        </w:r>
      </w:hyperlink>
      <w:r>
        <w:t xml:space="preserve"> Вагоны-цистерны; код </w:t>
      </w:r>
      <w:hyperlink r:id="rId89" w:history="1">
        <w:r>
          <w:rPr>
            <w:color w:val="0000FF"/>
          </w:rPr>
          <w:t>30.20.33.114</w:t>
        </w:r>
      </w:hyperlink>
      <w:r>
        <w:t xml:space="preserve"> Вагоны изотермические.</w:t>
      </w:r>
    </w:p>
    <w:p w:rsidR="00782382" w:rsidRDefault="00782382" w:rsidP="00782382">
      <w:pPr>
        <w:pStyle w:val="ConsPlusNormal"/>
        <w:jc w:val="both"/>
      </w:pPr>
    </w:p>
    <w:p w:rsidR="00782382" w:rsidRDefault="00782382" w:rsidP="00782382">
      <w:pPr>
        <w:pStyle w:val="ConsPlusNormal"/>
        <w:jc w:val="both"/>
      </w:pPr>
    </w:p>
    <w:p w:rsidR="005544E7" w:rsidRPr="00782382" w:rsidRDefault="005544E7" w:rsidP="00782382">
      <w:pPr>
        <w:rPr>
          <w:rFonts w:ascii="Times New Roman" w:hAnsi="Times New Roman" w:cs="Times New Roman"/>
          <w:sz w:val="28"/>
          <w:szCs w:val="28"/>
        </w:rPr>
      </w:pPr>
    </w:p>
    <w:sectPr w:rsidR="005544E7" w:rsidRPr="00782382" w:rsidSect="007823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82"/>
    <w:rsid w:val="00293FCD"/>
    <w:rsid w:val="005544E7"/>
    <w:rsid w:val="00782382"/>
    <w:rsid w:val="00E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2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2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;base=LAW;n=300762;fld=134;dst=121885" TargetMode="External"/><Relationship Id="rId18" Type="http://schemas.openxmlformats.org/officeDocument/2006/relationships/hyperlink" Target="https://login.consultant.ru/link/?req=doc;base=LAW;n=300762;fld=134;dst=122043" TargetMode="External"/><Relationship Id="rId26" Type="http://schemas.openxmlformats.org/officeDocument/2006/relationships/hyperlink" Target="https://login.consultant.ru/link/?req=doc;base=LAW;n=300762;fld=134;dst=122077" TargetMode="External"/><Relationship Id="rId39" Type="http://schemas.openxmlformats.org/officeDocument/2006/relationships/hyperlink" Target="https://login.consultant.ru/link/?req=doc;base=LAW;n=300762;fld=134;dst=122231" TargetMode="External"/><Relationship Id="rId21" Type="http://schemas.openxmlformats.org/officeDocument/2006/relationships/hyperlink" Target="https://login.consultant.ru/link/?req=doc;base=LAW;n=300762;fld=134;dst=122057" TargetMode="External"/><Relationship Id="rId34" Type="http://schemas.openxmlformats.org/officeDocument/2006/relationships/hyperlink" Target="https://login.consultant.ru/link/?req=doc;base=LAW;n=300762;fld=134;dst=122219" TargetMode="External"/><Relationship Id="rId42" Type="http://schemas.openxmlformats.org/officeDocument/2006/relationships/hyperlink" Target="https://login.consultant.ru/link/?req=doc;base=LAW;n=300762;fld=134;dst=122449" TargetMode="External"/><Relationship Id="rId47" Type="http://schemas.openxmlformats.org/officeDocument/2006/relationships/hyperlink" Target="https://login.consultant.ru/link/?req=doc;base=LAW;n=300762;fld=134;dst=122513" TargetMode="External"/><Relationship Id="rId50" Type="http://schemas.openxmlformats.org/officeDocument/2006/relationships/hyperlink" Target="https://login.consultant.ru/link/?req=doc;base=LAW;n=300762;fld=134;dst=122535" TargetMode="External"/><Relationship Id="rId55" Type="http://schemas.openxmlformats.org/officeDocument/2006/relationships/hyperlink" Target="https://login.consultant.ru/link/?req=doc;base=LAW;n=300762;fld=134;dst=123029" TargetMode="External"/><Relationship Id="rId63" Type="http://schemas.openxmlformats.org/officeDocument/2006/relationships/hyperlink" Target="https://login.consultant.ru/link/?req=doc;base=LAW;n=300762;fld=134;dst=123281" TargetMode="External"/><Relationship Id="rId68" Type="http://schemas.openxmlformats.org/officeDocument/2006/relationships/hyperlink" Target="https://login.consultant.ru/link/?req=doc;base=LAW;n=300762;fld=134;dst=122321" TargetMode="External"/><Relationship Id="rId76" Type="http://schemas.openxmlformats.org/officeDocument/2006/relationships/hyperlink" Target="https://login.consultant.ru/link/?req=doc;base=LAW;n=300762;fld=134;dst=123689" TargetMode="External"/><Relationship Id="rId84" Type="http://schemas.openxmlformats.org/officeDocument/2006/relationships/hyperlink" Target="https://login.consultant.ru/link/?req=doc;base=LAW;n=300762;fld=134;dst=123733" TargetMode="External"/><Relationship Id="rId89" Type="http://schemas.openxmlformats.org/officeDocument/2006/relationships/hyperlink" Target="https://login.consultant.ru/link/?req=doc;base=LAW;n=300762;fld=134;dst=124329" TargetMode="External"/><Relationship Id="rId7" Type="http://schemas.openxmlformats.org/officeDocument/2006/relationships/hyperlink" Target="https://login.consultant.ru/link/?req=doc;base=LAW;n=300762;fld=134;dst=118771" TargetMode="External"/><Relationship Id="rId71" Type="http://schemas.openxmlformats.org/officeDocument/2006/relationships/hyperlink" Target="https://login.consultant.ru/link/?req=doc;base=LAW;n=300762;fld=134;dst=1234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LAW;n=300762;fld=134;dst=122037" TargetMode="External"/><Relationship Id="rId29" Type="http://schemas.openxmlformats.org/officeDocument/2006/relationships/hyperlink" Target="https://login.consultant.ru/link/?req=doc;base=LAW;n=300762;fld=134;dst=139085" TargetMode="External"/><Relationship Id="rId11" Type="http://schemas.openxmlformats.org/officeDocument/2006/relationships/hyperlink" Target="https://login.consultant.ru/link/?req=doc;base=LAW;n=300762;fld=134;dst=121337" TargetMode="External"/><Relationship Id="rId24" Type="http://schemas.openxmlformats.org/officeDocument/2006/relationships/hyperlink" Target="https://login.consultant.ru/link/?req=doc;base=LAW;n=300762;fld=134;dst=122063" TargetMode="External"/><Relationship Id="rId32" Type="http://schemas.openxmlformats.org/officeDocument/2006/relationships/hyperlink" Target="https://login.consultant.ru/link/?req=doc;base=LAW;n=300762;fld=134;dst=122211" TargetMode="External"/><Relationship Id="rId37" Type="http://schemas.openxmlformats.org/officeDocument/2006/relationships/hyperlink" Target="https://login.consultant.ru/link/?req=doc;base=LAW;n=300762;fld=134;dst=122227" TargetMode="External"/><Relationship Id="rId40" Type="http://schemas.openxmlformats.org/officeDocument/2006/relationships/hyperlink" Target="https://login.consultant.ru/link/?req=doc;base=LAW;n=300762;fld=134;dst=122321" TargetMode="External"/><Relationship Id="rId45" Type="http://schemas.openxmlformats.org/officeDocument/2006/relationships/hyperlink" Target="https://login.consultant.ru/link/?req=doc;base=LAW;n=300762;fld=134;dst=122507" TargetMode="External"/><Relationship Id="rId53" Type="http://schemas.openxmlformats.org/officeDocument/2006/relationships/hyperlink" Target="https://login.consultant.ru/link/?req=doc;base=LAW;n=300762;fld=134;dst=122975" TargetMode="External"/><Relationship Id="rId58" Type="http://schemas.openxmlformats.org/officeDocument/2006/relationships/hyperlink" Target="https://login.consultant.ru/link/?req=doc;base=LAW;n=300762;fld=134;dst=123095" TargetMode="External"/><Relationship Id="rId66" Type="http://schemas.openxmlformats.org/officeDocument/2006/relationships/hyperlink" Target="https://login.consultant.ru/link/?req=doc;base=LAW;n=300762;fld=134;dst=121657" TargetMode="External"/><Relationship Id="rId74" Type="http://schemas.openxmlformats.org/officeDocument/2006/relationships/hyperlink" Target="https://login.consultant.ru/link/?req=doc;base=LAW;n=300762;fld=134;dst=123611" TargetMode="External"/><Relationship Id="rId79" Type="http://schemas.openxmlformats.org/officeDocument/2006/relationships/hyperlink" Target="https://login.consultant.ru/link/?req=doc;base=LAW;n=300762;fld=134;dst=123701" TargetMode="External"/><Relationship Id="rId87" Type="http://schemas.openxmlformats.org/officeDocument/2006/relationships/hyperlink" Target="https://login.consultant.ru/link/?req=doc;base=LAW;n=300762;fld=134;dst=124323" TargetMode="External"/><Relationship Id="rId5" Type="http://schemas.openxmlformats.org/officeDocument/2006/relationships/hyperlink" Target="https://login.consultant.ru/link/?req=doc;base=LAW;n=300762;fld=134" TargetMode="External"/><Relationship Id="rId61" Type="http://schemas.openxmlformats.org/officeDocument/2006/relationships/hyperlink" Target="https://login.consultant.ru/link/?req=doc;base=LAW;n=300762;fld=134;dst=123107" TargetMode="External"/><Relationship Id="rId82" Type="http://schemas.openxmlformats.org/officeDocument/2006/relationships/hyperlink" Target="https://login.consultant.ru/link/?req=doc;base=LAW;n=300762;fld=134;dst=12372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;base=LAW;n=300762;fld=134;dst=122053" TargetMode="External"/><Relationship Id="rId14" Type="http://schemas.openxmlformats.org/officeDocument/2006/relationships/hyperlink" Target="https://login.consultant.ru/link/?req=doc;base=LAW;n=300762;fld=134;dst=121781" TargetMode="External"/><Relationship Id="rId22" Type="http://schemas.openxmlformats.org/officeDocument/2006/relationships/hyperlink" Target="https://login.consultant.ru/link/?req=doc;base=LAW;n=300762;fld=134;dst=122059" TargetMode="External"/><Relationship Id="rId27" Type="http://schemas.openxmlformats.org/officeDocument/2006/relationships/hyperlink" Target="https://login.consultant.ru/link/?req=doc;base=LAW;n=300762;fld=134;dst=122099" TargetMode="External"/><Relationship Id="rId30" Type="http://schemas.openxmlformats.org/officeDocument/2006/relationships/hyperlink" Target="https://login.consultant.ru/link/?req=doc;base=LAW;n=300762;fld=134;dst=122143" TargetMode="External"/><Relationship Id="rId35" Type="http://schemas.openxmlformats.org/officeDocument/2006/relationships/hyperlink" Target="https://login.consultant.ru/link/?req=doc;base=LAW;n=300762;fld=134;dst=122223" TargetMode="External"/><Relationship Id="rId43" Type="http://schemas.openxmlformats.org/officeDocument/2006/relationships/hyperlink" Target="https://login.consultant.ru/link/?req=doc;base=LAW;n=300762;fld=134;dst=122473" TargetMode="External"/><Relationship Id="rId48" Type="http://schemas.openxmlformats.org/officeDocument/2006/relationships/hyperlink" Target="https://login.consultant.ru/link/?req=doc;base=LAW;n=300762;fld=134;dst=122515" TargetMode="External"/><Relationship Id="rId56" Type="http://schemas.openxmlformats.org/officeDocument/2006/relationships/hyperlink" Target="https://login.consultant.ru/link/?req=doc;base=LAW;n=300762;fld=134;dst=123033" TargetMode="External"/><Relationship Id="rId64" Type="http://schemas.openxmlformats.org/officeDocument/2006/relationships/hyperlink" Target="https://login.consultant.ru/link/?req=doc;base=LAW;n=300762;fld=134;dst=123465" TargetMode="External"/><Relationship Id="rId69" Type="http://schemas.openxmlformats.org/officeDocument/2006/relationships/hyperlink" Target="https://login.consultant.ru/link/?req=doc;base=LAW;n=300762;fld=134;dst=122329" TargetMode="External"/><Relationship Id="rId77" Type="http://schemas.openxmlformats.org/officeDocument/2006/relationships/hyperlink" Target="https://login.consultant.ru/link/?req=doc;base=LAW;n=300762;fld=134;dst=123695" TargetMode="External"/><Relationship Id="rId8" Type="http://schemas.openxmlformats.org/officeDocument/2006/relationships/hyperlink" Target="https://login.consultant.ru/link/?req=doc;base=LAW;n=300762;fld=134;dst=118793" TargetMode="External"/><Relationship Id="rId51" Type="http://schemas.openxmlformats.org/officeDocument/2006/relationships/hyperlink" Target="https://login.consultant.ru/link/?req=doc;base=LAW;n=300762;fld=134;dst=122549" TargetMode="External"/><Relationship Id="rId72" Type="http://schemas.openxmlformats.org/officeDocument/2006/relationships/hyperlink" Target="https://login.consultant.ru/link/?req=doc;base=LAW;n=300762;fld=134;dst=123549" TargetMode="External"/><Relationship Id="rId80" Type="http://schemas.openxmlformats.org/officeDocument/2006/relationships/hyperlink" Target="https://login.consultant.ru/link/?req=doc;base=LAW;n=300762;fld=134;dst=123703" TargetMode="External"/><Relationship Id="rId85" Type="http://schemas.openxmlformats.org/officeDocument/2006/relationships/hyperlink" Target="https://login.consultant.ru/link/?req=doc;base=LAW;n=300762;fld=134;dst=1237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;base=LAW;n=300762;fld=134;dst=121657" TargetMode="External"/><Relationship Id="rId17" Type="http://schemas.openxmlformats.org/officeDocument/2006/relationships/hyperlink" Target="https://login.consultant.ru/link/?req=doc;base=LAW;n=300762;fld=134;dst=122039" TargetMode="External"/><Relationship Id="rId25" Type="http://schemas.openxmlformats.org/officeDocument/2006/relationships/hyperlink" Target="https://login.consultant.ru/link/?req=doc;base=LAW;n=300762;fld=134;dst=122065" TargetMode="External"/><Relationship Id="rId33" Type="http://schemas.openxmlformats.org/officeDocument/2006/relationships/hyperlink" Target="https://login.consultant.ru/link/?req=doc;base=LAW;n=300762;fld=134;dst=122217" TargetMode="External"/><Relationship Id="rId38" Type="http://schemas.openxmlformats.org/officeDocument/2006/relationships/hyperlink" Target="https://login.consultant.ru/link/?req=doc;base=LAW;n=300762;fld=134;dst=122229" TargetMode="External"/><Relationship Id="rId46" Type="http://schemas.openxmlformats.org/officeDocument/2006/relationships/hyperlink" Target="https://login.consultant.ru/link/?req=doc;base=LAW;n=300762;fld=134;dst=122509" TargetMode="External"/><Relationship Id="rId59" Type="http://schemas.openxmlformats.org/officeDocument/2006/relationships/hyperlink" Target="https://login.consultant.ru/link/?req=doc;base=LAW;n=300762;fld=134;dst=123103" TargetMode="External"/><Relationship Id="rId67" Type="http://schemas.openxmlformats.org/officeDocument/2006/relationships/hyperlink" Target="https://login.consultant.ru/link/?req=doc;base=LAW;n=300762;fld=134;dst=121735" TargetMode="External"/><Relationship Id="rId20" Type="http://schemas.openxmlformats.org/officeDocument/2006/relationships/hyperlink" Target="https://login.consultant.ru/link/?req=doc;base=LAW;n=300762;fld=134;dst=122055" TargetMode="External"/><Relationship Id="rId41" Type="http://schemas.openxmlformats.org/officeDocument/2006/relationships/hyperlink" Target="https://login.consultant.ru/link/?req=doc;base=LAW;n=300762;fld=134;dst=122447" TargetMode="External"/><Relationship Id="rId54" Type="http://schemas.openxmlformats.org/officeDocument/2006/relationships/hyperlink" Target="https://login.consultant.ru/link/?req=doc;base=LAW;n=300762;fld=134;dst=122971" TargetMode="External"/><Relationship Id="rId62" Type="http://schemas.openxmlformats.org/officeDocument/2006/relationships/hyperlink" Target="https://login.consultant.ru/link/?req=doc;base=LAW;n=300762;fld=134;dst=123127" TargetMode="External"/><Relationship Id="rId70" Type="http://schemas.openxmlformats.org/officeDocument/2006/relationships/hyperlink" Target="https://login.consultant.ru/link/?req=doc;base=LAW;n=300762;fld=134;dst=122499" TargetMode="External"/><Relationship Id="rId75" Type="http://schemas.openxmlformats.org/officeDocument/2006/relationships/hyperlink" Target="https://login.consultant.ru/link/?req=doc;base=LAW;n=300762;fld=134;dst=123679" TargetMode="External"/><Relationship Id="rId83" Type="http://schemas.openxmlformats.org/officeDocument/2006/relationships/hyperlink" Target="https://login.consultant.ru/link/?req=doc;base=LAW;n=300762;fld=134;dst=123731" TargetMode="External"/><Relationship Id="rId88" Type="http://schemas.openxmlformats.org/officeDocument/2006/relationships/hyperlink" Target="https://login.consultant.ru/link/?req=doc;base=LAW;n=300762;fld=134;dst=124327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300762;fld=134;dst=118763" TargetMode="External"/><Relationship Id="rId15" Type="http://schemas.openxmlformats.org/officeDocument/2006/relationships/hyperlink" Target="https://login.consultant.ru/link/?req=doc;base=LAW;n=300762;fld=134;dst=122031" TargetMode="External"/><Relationship Id="rId23" Type="http://schemas.openxmlformats.org/officeDocument/2006/relationships/hyperlink" Target="https://login.consultant.ru/link/?req=doc;base=LAW;n=300762;fld=134;dst=122061" TargetMode="External"/><Relationship Id="rId28" Type="http://schemas.openxmlformats.org/officeDocument/2006/relationships/hyperlink" Target="https://login.consultant.ru/link/?req=doc;base=LAW;n=300762;fld=134;dst=122119" TargetMode="External"/><Relationship Id="rId36" Type="http://schemas.openxmlformats.org/officeDocument/2006/relationships/hyperlink" Target="https://login.consultant.ru/link/?req=doc;base=LAW;n=300762;fld=134;dst=122225" TargetMode="External"/><Relationship Id="rId49" Type="http://schemas.openxmlformats.org/officeDocument/2006/relationships/hyperlink" Target="https://login.consultant.ru/link/?req=doc;base=LAW;n=300762;fld=134;dst=122517" TargetMode="External"/><Relationship Id="rId57" Type="http://schemas.openxmlformats.org/officeDocument/2006/relationships/hyperlink" Target="https://login.consultant.ru/link/?req=doc;base=LAW;n=300762;fld=134;dst=123069" TargetMode="External"/><Relationship Id="rId10" Type="http://schemas.openxmlformats.org/officeDocument/2006/relationships/hyperlink" Target="https://login.consultant.ru/link/?req=doc;base=LAW;n=300762;fld=134;dst=121319" TargetMode="External"/><Relationship Id="rId31" Type="http://schemas.openxmlformats.org/officeDocument/2006/relationships/hyperlink" Target="https://login.consultant.ru/link/?req=doc;base=LAW;n=300762;fld=134;dst=122301" TargetMode="External"/><Relationship Id="rId44" Type="http://schemas.openxmlformats.org/officeDocument/2006/relationships/hyperlink" Target="https://login.consultant.ru/link/?req=doc;base=LAW;n=300762;fld=134;dst=122475" TargetMode="External"/><Relationship Id="rId52" Type="http://schemas.openxmlformats.org/officeDocument/2006/relationships/hyperlink" Target="https://login.consultant.ru/link/?req=doc;base=LAW;n=300762;fld=134;dst=122965" TargetMode="External"/><Relationship Id="rId60" Type="http://schemas.openxmlformats.org/officeDocument/2006/relationships/hyperlink" Target="https://login.consultant.ru/link/?req=doc;base=LAW;n=300762;fld=134;dst=123105" TargetMode="External"/><Relationship Id="rId65" Type="http://schemas.openxmlformats.org/officeDocument/2006/relationships/hyperlink" Target="https://login.consultant.ru/link/?req=doc;base=LAW;n=300762;fld=134" TargetMode="External"/><Relationship Id="rId73" Type="http://schemas.openxmlformats.org/officeDocument/2006/relationships/hyperlink" Target="https://login.consultant.ru/link/?req=doc;base=LAW;n=300762;fld=134;dst=123589" TargetMode="External"/><Relationship Id="rId78" Type="http://schemas.openxmlformats.org/officeDocument/2006/relationships/hyperlink" Target="https://login.consultant.ru/link/?req=doc;base=LAW;n=300762;fld=134;dst=123699" TargetMode="External"/><Relationship Id="rId81" Type="http://schemas.openxmlformats.org/officeDocument/2006/relationships/hyperlink" Target="https://login.consultant.ru/link/?req=doc;base=LAW;n=300762;fld=134;dst=123713" TargetMode="External"/><Relationship Id="rId86" Type="http://schemas.openxmlformats.org/officeDocument/2006/relationships/hyperlink" Target="https://login.consultant.ru/link/?req=doc;base=LAW;n=300762;fld=134;dst=124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300762;fld=134;dst=121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X490G</dc:creator>
  <cp:lastModifiedBy>Veriton X490G</cp:lastModifiedBy>
  <cp:revision>3</cp:revision>
  <dcterms:created xsi:type="dcterms:W3CDTF">2018-09-24T07:19:00Z</dcterms:created>
  <dcterms:modified xsi:type="dcterms:W3CDTF">2018-10-17T08:12:00Z</dcterms:modified>
</cp:coreProperties>
</file>