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1D" w:rsidRPr="000425CA" w:rsidRDefault="00533B1D" w:rsidP="00533B1D">
      <w:pPr>
        <w:pStyle w:val="ConsPlusNormal"/>
        <w:ind w:firstLine="540"/>
        <w:jc w:val="center"/>
        <w:rPr>
          <w:b/>
          <w:sz w:val="28"/>
          <w:szCs w:val="28"/>
        </w:rPr>
      </w:pPr>
      <w:r w:rsidRPr="000425CA">
        <w:rPr>
          <w:b/>
          <w:sz w:val="28"/>
          <w:szCs w:val="28"/>
        </w:rPr>
        <w:t>Бальная оценка заявок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На третьем этапе конкурсная комиссия проводит оценку заявок, прошедших первые два этапа, в соответствии со следующими критериями оценки заявок участников конкурсного отбора (далее - оценка заявок):</w:t>
      </w:r>
    </w:p>
    <w:p w:rsidR="00533B1D" w:rsidRPr="000425CA" w:rsidRDefault="00533B1D" w:rsidP="00533B1D">
      <w:pPr>
        <w:pStyle w:val="ConsPlusNormal"/>
        <w:ind w:firstLine="540"/>
        <w:jc w:val="both"/>
        <w:rPr>
          <w:b/>
          <w:sz w:val="28"/>
          <w:szCs w:val="28"/>
        </w:rPr>
      </w:pPr>
      <w:r w:rsidRPr="000425CA">
        <w:rPr>
          <w:b/>
          <w:sz w:val="28"/>
          <w:szCs w:val="28"/>
        </w:rPr>
        <w:t>1. Направление деятельности участника конкурсного отбора: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сбор и (или) переработка молока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сбор и (или) переработка прочей сельскохозяйственной продукции - 1 балл.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0425CA">
        <w:rPr>
          <w:b/>
          <w:sz w:val="28"/>
          <w:szCs w:val="28"/>
        </w:rPr>
        <w:t>2. Наличие у участника конкурсного отбора земельных участков</w:t>
      </w:r>
      <w:r w:rsidRPr="00533B1D">
        <w:rPr>
          <w:sz w:val="28"/>
          <w:szCs w:val="28"/>
        </w:rPr>
        <w:t xml:space="preserve"> для осуществления деятельности общей площадью не менее требуемой для реализации Программы развития участника конкурсного отбора: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имеетс</w:t>
      </w:r>
      <w:proofErr w:type="gramStart"/>
      <w:r w:rsidRPr="00533B1D">
        <w:rPr>
          <w:sz w:val="28"/>
          <w:szCs w:val="28"/>
        </w:rPr>
        <w:t>я(</w:t>
      </w:r>
      <w:proofErr w:type="spellStart"/>
      <w:proofErr w:type="gramEnd"/>
      <w:r w:rsidRPr="00533B1D">
        <w:rPr>
          <w:sz w:val="28"/>
          <w:szCs w:val="28"/>
        </w:rPr>
        <w:t>ются</w:t>
      </w:r>
      <w:proofErr w:type="spellEnd"/>
      <w:r w:rsidRPr="00533B1D">
        <w:rPr>
          <w:sz w:val="28"/>
          <w:szCs w:val="28"/>
        </w:rPr>
        <w:t>) в собственности и/или аренде на срок не менее периода реализации Программы развития участника конкурсного отбора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документы находятся в стадии регистрации прав собственности и/или аренды на срок 5 и более лет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иное - 0 баллов.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0425CA">
        <w:rPr>
          <w:b/>
          <w:sz w:val="28"/>
          <w:szCs w:val="28"/>
        </w:rPr>
        <w:t>3. Наличие у участника конкурсного отбора производственных объектов</w:t>
      </w:r>
      <w:r w:rsidRPr="00533B1D">
        <w:rPr>
          <w:sz w:val="28"/>
          <w:szCs w:val="28"/>
        </w:rPr>
        <w:t xml:space="preserve"> для реализации Программы развития участника конкурсного отбора: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имеетс</w:t>
      </w:r>
      <w:proofErr w:type="gramStart"/>
      <w:r w:rsidRPr="00533B1D">
        <w:rPr>
          <w:sz w:val="28"/>
          <w:szCs w:val="28"/>
        </w:rPr>
        <w:t>я(</w:t>
      </w:r>
      <w:proofErr w:type="spellStart"/>
      <w:proofErr w:type="gramEnd"/>
      <w:r w:rsidRPr="00533B1D">
        <w:rPr>
          <w:sz w:val="28"/>
          <w:szCs w:val="28"/>
        </w:rPr>
        <w:t>ются</w:t>
      </w:r>
      <w:proofErr w:type="spellEnd"/>
      <w:r w:rsidRPr="00533B1D">
        <w:rPr>
          <w:sz w:val="28"/>
          <w:szCs w:val="28"/>
        </w:rPr>
        <w:t>) в собственности и/или аренде на срок не менее периода реализации Программы развития участника конкурсного отбора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документы находятся в стадии регистрации прав собственности и/или аренды на срок 5 и более лет и/или планируется строительство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иное - 0 баллов.</w:t>
      </w:r>
    </w:p>
    <w:p w:rsidR="00533B1D" w:rsidRPr="000425CA" w:rsidRDefault="006A1DE7" w:rsidP="00533B1D">
      <w:pPr>
        <w:pStyle w:val="ConsPlusNormal"/>
        <w:ind w:firstLine="540"/>
        <w:jc w:val="both"/>
        <w:rPr>
          <w:b/>
          <w:sz w:val="28"/>
          <w:szCs w:val="28"/>
        </w:rPr>
      </w:pPr>
      <w:r w:rsidRPr="000425CA">
        <w:rPr>
          <w:b/>
          <w:sz w:val="28"/>
          <w:szCs w:val="28"/>
        </w:rPr>
        <w:t>4</w:t>
      </w:r>
      <w:r w:rsidR="00533B1D" w:rsidRPr="000425CA">
        <w:rPr>
          <w:b/>
          <w:sz w:val="28"/>
          <w:szCs w:val="28"/>
        </w:rPr>
        <w:t>. Создание новых дополнительных рабочих мест: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2 и более рабочих мест, определенных требованиями к Программе развития участника конкурсного отбора,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1 рабочее место свыше количества, определенного требованиями к Программе развития участника конкурсного отбора,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соблюдение требований к Программе развития участника конкурсного отбора (не менее 1 места на каждые 3000,0 тыс. рублей гранта в году получения гранта) - 0 баллов.</w:t>
      </w:r>
    </w:p>
    <w:p w:rsidR="00533B1D" w:rsidRPr="000425CA" w:rsidRDefault="006A1DE7" w:rsidP="00533B1D">
      <w:pPr>
        <w:pStyle w:val="ConsPlusNormal"/>
        <w:ind w:firstLine="540"/>
        <w:jc w:val="both"/>
        <w:rPr>
          <w:b/>
          <w:sz w:val="28"/>
          <w:szCs w:val="28"/>
        </w:rPr>
      </w:pPr>
      <w:r w:rsidRPr="000425CA">
        <w:rPr>
          <w:b/>
          <w:sz w:val="28"/>
          <w:szCs w:val="28"/>
        </w:rPr>
        <w:t>5</w:t>
      </w:r>
      <w:r w:rsidR="00533B1D" w:rsidRPr="000425CA">
        <w:rPr>
          <w:b/>
          <w:sz w:val="28"/>
          <w:szCs w:val="28"/>
        </w:rPr>
        <w:t>. Размер запрашиваемого гранта: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40 и менее процентов затрат - 3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40, но не более 50 процентов затрат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50, но менее 60 процентов затрат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60 процентов затрат - 0 баллов.</w:t>
      </w:r>
    </w:p>
    <w:p w:rsidR="00533B1D" w:rsidRPr="000425CA" w:rsidRDefault="006A1DE7" w:rsidP="00533B1D">
      <w:pPr>
        <w:pStyle w:val="ConsPlusNormal"/>
        <w:ind w:firstLine="540"/>
        <w:jc w:val="both"/>
        <w:rPr>
          <w:b/>
          <w:sz w:val="28"/>
          <w:szCs w:val="28"/>
        </w:rPr>
      </w:pPr>
      <w:r w:rsidRPr="000425CA">
        <w:rPr>
          <w:b/>
          <w:sz w:val="28"/>
          <w:szCs w:val="28"/>
        </w:rPr>
        <w:t>6</w:t>
      </w:r>
      <w:r w:rsidR="00533B1D" w:rsidRPr="000425CA">
        <w:rPr>
          <w:b/>
          <w:sz w:val="28"/>
          <w:szCs w:val="28"/>
        </w:rPr>
        <w:t>. Наличие в Программе развития участника конкурсного отбора обязательств по приросту объемов производства в натуральных показателях ежегодно: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13 процентов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10, но не более 13 процентов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10 процентов - 0 баллов.</w:t>
      </w:r>
    </w:p>
    <w:p w:rsidR="00533B1D" w:rsidRPr="000425CA" w:rsidRDefault="006A1DE7" w:rsidP="00533B1D">
      <w:pPr>
        <w:pStyle w:val="ConsPlusNormal"/>
        <w:ind w:firstLine="540"/>
        <w:jc w:val="both"/>
        <w:rPr>
          <w:b/>
          <w:sz w:val="28"/>
          <w:szCs w:val="28"/>
        </w:rPr>
      </w:pPr>
      <w:r w:rsidRPr="000425CA">
        <w:rPr>
          <w:b/>
          <w:sz w:val="28"/>
          <w:szCs w:val="28"/>
        </w:rPr>
        <w:t>7</w:t>
      </w:r>
      <w:r w:rsidR="00533B1D" w:rsidRPr="000425CA">
        <w:rPr>
          <w:b/>
          <w:sz w:val="28"/>
          <w:szCs w:val="28"/>
        </w:rPr>
        <w:t>. Подтверждение участником конкурсного отбора наличия на счете собственных сре</w:t>
      </w:r>
      <w:proofErr w:type="gramStart"/>
      <w:r w:rsidR="00533B1D" w:rsidRPr="000425CA">
        <w:rPr>
          <w:b/>
          <w:sz w:val="28"/>
          <w:szCs w:val="28"/>
        </w:rPr>
        <w:t>дств в р</w:t>
      </w:r>
      <w:proofErr w:type="gramEnd"/>
      <w:r w:rsidR="00533B1D" w:rsidRPr="000425CA">
        <w:rPr>
          <w:b/>
          <w:sz w:val="28"/>
          <w:szCs w:val="28"/>
        </w:rPr>
        <w:t>азмере: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20 процентов затрат - 3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lastRenderedPageBreak/>
        <w:t>свыше 15, но не более 20 процентов затрат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10, но не более 15 процентов затрат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10 процентов затрат - 0 баллов.</w:t>
      </w:r>
    </w:p>
    <w:p w:rsidR="00533B1D" w:rsidRPr="00533B1D" w:rsidRDefault="006A1DE7" w:rsidP="00533B1D">
      <w:pPr>
        <w:pStyle w:val="ConsPlusNormal"/>
        <w:ind w:firstLine="540"/>
        <w:jc w:val="both"/>
        <w:rPr>
          <w:sz w:val="28"/>
          <w:szCs w:val="28"/>
        </w:rPr>
      </w:pPr>
      <w:r w:rsidRPr="000425CA">
        <w:rPr>
          <w:b/>
          <w:sz w:val="28"/>
          <w:szCs w:val="28"/>
        </w:rPr>
        <w:t>8</w:t>
      </w:r>
      <w:r w:rsidR="00533B1D" w:rsidRPr="000425CA">
        <w:rPr>
          <w:b/>
          <w:sz w:val="28"/>
          <w:szCs w:val="28"/>
        </w:rPr>
        <w:t>. Совокупный объем государственной поддержки участника конкурсного отбора, предоставленный за счет бюджетных средств на его развитие, в рамках предоставления грантов на развитие материально-технической базы, в течение 5 лет,</w:t>
      </w:r>
      <w:r w:rsidR="00533B1D" w:rsidRPr="00533B1D">
        <w:rPr>
          <w:sz w:val="28"/>
          <w:szCs w:val="28"/>
        </w:rPr>
        <w:t xml:space="preserve"> предшествующих году подачи заявки: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менее 25 000,0 тыс. рублей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25 000,0 тыс. рублей и более - 0 баллов.</w:t>
      </w:r>
    </w:p>
    <w:p w:rsidR="00533B1D" w:rsidRPr="000425CA" w:rsidRDefault="006A1DE7" w:rsidP="00533B1D">
      <w:pPr>
        <w:pStyle w:val="ConsPlusNormal"/>
        <w:ind w:firstLine="540"/>
        <w:jc w:val="both"/>
        <w:rPr>
          <w:b/>
          <w:sz w:val="28"/>
          <w:szCs w:val="28"/>
        </w:rPr>
      </w:pPr>
      <w:r w:rsidRPr="000425CA">
        <w:rPr>
          <w:b/>
          <w:sz w:val="28"/>
          <w:szCs w:val="28"/>
        </w:rPr>
        <w:t>9</w:t>
      </w:r>
      <w:r w:rsidR="00533B1D" w:rsidRPr="000425CA">
        <w:rPr>
          <w:b/>
          <w:sz w:val="28"/>
          <w:szCs w:val="28"/>
        </w:rPr>
        <w:t>. Информация о деловой репутации участника конкурсного отбора за текущий год и предыдущие три года (по отношению к году подачи заявки):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33B1D">
        <w:rPr>
          <w:sz w:val="28"/>
          <w:szCs w:val="28"/>
        </w:rPr>
        <w:t>наличие наград (сертификатов, грамот) региональных и (или) федеральных конкурсов (выставок) - 1 балл;</w:t>
      </w:r>
      <w:proofErr w:type="gramEnd"/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33B1D">
        <w:rPr>
          <w:sz w:val="28"/>
          <w:szCs w:val="28"/>
        </w:rPr>
        <w:t>отсутствие наград (сертификатов, грамот) региональных и (или) федеральных конкурсов (выставок) - 0 баллов.</w:t>
      </w:r>
      <w:proofErr w:type="gramEnd"/>
    </w:p>
    <w:p w:rsidR="00533B1D" w:rsidRPr="000425CA" w:rsidRDefault="006A1DE7" w:rsidP="00533B1D">
      <w:pPr>
        <w:pStyle w:val="ConsPlusNormal"/>
        <w:ind w:firstLine="540"/>
        <w:jc w:val="both"/>
        <w:rPr>
          <w:b/>
          <w:sz w:val="28"/>
          <w:szCs w:val="28"/>
        </w:rPr>
      </w:pPr>
      <w:bookmarkStart w:id="0" w:name="_GoBack"/>
      <w:r w:rsidRPr="000425CA">
        <w:rPr>
          <w:b/>
          <w:sz w:val="28"/>
          <w:szCs w:val="28"/>
        </w:rPr>
        <w:t>10</w:t>
      </w:r>
      <w:r w:rsidR="00533B1D" w:rsidRPr="000425CA">
        <w:rPr>
          <w:b/>
          <w:sz w:val="28"/>
          <w:szCs w:val="28"/>
        </w:rPr>
        <w:t xml:space="preserve">. Информация от органов местного самоуправления муниципальных районов, общественных организаций об общественной активности и ответственности участника конкурсного отбора, о его участии в мероприятиях, направленных на социально-экономическое развитие муниципального образования, в соответствии с </w:t>
      </w:r>
      <w:hyperlink w:anchor="Par1283" w:tooltip="4.3. Информацию от органов местного самоуправления муниципальных районов, общественных организаций об общественной активности и ответственности членов кооператива, об их участии в мероприятиях, направленных на социально-экономическое развитие муниципального об" w:history="1">
        <w:r w:rsidR="00533B1D" w:rsidRPr="000425CA">
          <w:rPr>
            <w:b/>
            <w:color w:val="0000FF"/>
            <w:sz w:val="28"/>
            <w:szCs w:val="28"/>
          </w:rPr>
          <w:t>подпунктом 4.3 пункта 4</w:t>
        </w:r>
      </w:hyperlink>
      <w:r w:rsidR="00533B1D" w:rsidRPr="000425CA">
        <w:rPr>
          <w:b/>
          <w:sz w:val="28"/>
          <w:szCs w:val="28"/>
        </w:rPr>
        <w:t xml:space="preserve"> настоящего приложения к Положению;</w:t>
      </w:r>
    </w:p>
    <w:bookmarkEnd w:id="0"/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представлена информация от органов местного самоуправления муниципальных районов, общественных организаций об общественной активности и ответственности участника конкурсного отбора, о его участии в мероприятиях, направленных на социально-экономическое развитие муниципального образования,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не представлена информация - 0 баллов.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8.3.15. Планируемые сроки освоения гранта: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не более 12 месяцев - 3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12 месяцев, но не более 18 месяцев - 2 балла;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свыше 18 месяцев, но менее 24 месяцев - 1 балл;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24 месяца - 0 баллов.</w:t>
      </w:r>
    </w:p>
    <w:p w:rsid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Конкурсная комиссия с учетом результатов проведения первого, второго и третьего этапов оценки заявок принимает решение о предоставлении гранта или об отказе в предоставлении гранта.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Комиссия принимает решение о предоставлении гранта участнику конкурсного отбора, набравшему 9 и более баллов, с учетом критериев оценки заявок.</w:t>
      </w:r>
    </w:p>
    <w:p w:rsidR="00533B1D" w:rsidRPr="00533B1D" w:rsidRDefault="00533B1D" w:rsidP="00533B1D">
      <w:pPr>
        <w:pStyle w:val="ConsPlusNormal"/>
        <w:ind w:firstLine="540"/>
        <w:jc w:val="both"/>
        <w:rPr>
          <w:sz w:val="28"/>
          <w:szCs w:val="28"/>
        </w:rPr>
      </w:pPr>
      <w:r w:rsidRPr="00533B1D">
        <w:rPr>
          <w:sz w:val="28"/>
          <w:szCs w:val="28"/>
        </w:rPr>
        <w:t>При равном количестве баллов и соответствии участника конкурсного отбора условиям настоящего пункта преимущество отдается участнику конкурсного отбора, заявка которого зарегистрирована ранее в журнале учета заявок.</w:t>
      </w:r>
    </w:p>
    <w:p w:rsidR="00E01AB3" w:rsidRPr="00533B1D" w:rsidRDefault="00E01AB3" w:rsidP="00533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AB3" w:rsidRPr="00533B1D" w:rsidSect="00533B1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1D"/>
    <w:rsid w:val="000425CA"/>
    <w:rsid w:val="00533B1D"/>
    <w:rsid w:val="006A1DE7"/>
    <w:rsid w:val="00E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 X490G</dc:creator>
  <cp:lastModifiedBy>Veriton X490G</cp:lastModifiedBy>
  <cp:revision>4</cp:revision>
  <dcterms:created xsi:type="dcterms:W3CDTF">2018-09-18T14:23:00Z</dcterms:created>
  <dcterms:modified xsi:type="dcterms:W3CDTF">2018-09-24T07:12:00Z</dcterms:modified>
</cp:coreProperties>
</file>